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69" w:rsidRDefault="00FB3CFB" w:rsidP="00FB3CFB">
      <w:pPr>
        <w:spacing w:after="0"/>
        <w:jc w:val="center"/>
        <w:rPr>
          <w:rFonts w:ascii="Times New Roman" w:hAnsi="Times New Roman" w:cs="Times New Roman"/>
          <w:sz w:val="24"/>
          <w:szCs w:val="24"/>
        </w:rPr>
      </w:pPr>
      <w:r w:rsidRPr="00FB3CFB">
        <w:rPr>
          <w:rFonts w:ascii="Times New Roman" w:hAnsi="Times New Roman" w:cs="Times New Roman"/>
          <w:sz w:val="24"/>
          <w:szCs w:val="24"/>
        </w:rPr>
        <w:t>Информация о проведенном контрольном мероприятии</w:t>
      </w:r>
    </w:p>
    <w:tbl>
      <w:tblPr>
        <w:tblStyle w:val="a3"/>
        <w:tblW w:w="16302" w:type="dxa"/>
        <w:tblInd w:w="-714" w:type="dxa"/>
        <w:tblLayout w:type="fixed"/>
        <w:tblLook w:val="04A0" w:firstRow="1" w:lastRow="0" w:firstColumn="1" w:lastColumn="0" w:noHBand="0" w:noVBand="1"/>
      </w:tblPr>
      <w:tblGrid>
        <w:gridCol w:w="1418"/>
        <w:gridCol w:w="2268"/>
        <w:gridCol w:w="992"/>
        <w:gridCol w:w="993"/>
        <w:gridCol w:w="992"/>
        <w:gridCol w:w="6379"/>
        <w:gridCol w:w="1701"/>
        <w:gridCol w:w="1559"/>
      </w:tblGrid>
      <w:tr w:rsidR="009744D8" w:rsidTr="0026071D">
        <w:tc>
          <w:tcPr>
            <w:tcW w:w="1418"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Объект контроля</w:t>
            </w:r>
          </w:p>
        </w:tc>
        <w:tc>
          <w:tcPr>
            <w:tcW w:w="2268"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Основание для проведения контрольного мероприятия</w:t>
            </w:r>
          </w:p>
        </w:tc>
        <w:tc>
          <w:tcPr>
            <w:tcW w:w="992"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Тема контрольного мероприятия</w:t>
            </w:r>
          </w:p>
        </w:tc>
        <w:tc>
          <w:tcPr>
            <w:tcW w:w="993"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Срок проведения контрольного мероприятия</w:t>
            </w:r>
          </w:p>
        </w:tc>
        <w:tc>
          <w:tcPr>
            <w:tcW w:w="992"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Проверяемый период</w:t>
            </w:r>
          </w:p>
        </w:tc>
        <w:tc>
          <w:tcPr>
            <w:tcW w:w="6379" w:type="dxa"/>
          </w:tcPr>
          <w:p w:rsidR="00FB3CFB" w:rsidRPr="00044F84" w:rsidRDefault="00FB3CFB" w:rsidP="00FB3CFB">
            <w:pPr>
              <w:jc w:val="center"/>
              <w:rPr>
                <w:rFonts w:ascii="Times New Roman" w:hAnsi="Times New Roman" w:cs="Times New Roman"/>
                <w:b/>
                <w:sz w:val="20"/>
                <w:szCs w:val="20"/>
              </w:rPr>
            </w:pPr>
            <w:r w:rsidRPr="00044F84">
              <w:rPr>
                <w:rFonts w:ascii="Times New Roman" w:hAnsi="Times New Roman" w:cs="Times New Roman"/>
                <w:b/>
                <w:sz w:val="20"/>
                <w:szCs w:val="20"/>
              </w:rPr>
              <w:t>Информация о результатах контрольного мероприятия</w:t>
            </w:r>
          </w:p>
        </w:tc>
        <w:tc>
          <w:tcPr>
            <w:tcW w:w="1701"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Количество выданных представлений, предписаний, уведомлений, протоколов</w:t>
            </w:r>
          </w:p>
        </w:tc>
        <w:tc>
          <w:tcPr>
            <w:tcW w:w="1559" w:type="dxa"/>
          </w:tcPr>
          <w:p w:rsidR="00FB3CFB" w:rsidRPr="00FB3CFB" w:rsidRDefault="00FB3CFB" w:rsidP="00FB3CFB">
            <w:pPr>
              <w:jc w:val="center"/>
              <w:rPr>
                <w:rFonts w:ascii="Times New Roman" w:hAnsi="Times New Roman" w:cs="Times New Roman"/>
                <w:b/>
                <w:sz w:val="20"/>
                <w:szCs w:val="20"/>
              </w:rPr>
            </w:pPr>
            <w:r w:rsidRPr="00FB3CFB">
              <w:rPr>
                <w:rFonts w:ascii="Times New Roman" w:hAnsi="Times New Roman" w:cs="Times New Roman"/>
                <w:b/>
                <w:sz w:val="20"/>
                <w:szCs w:val="20"/>
              </w:rPr>
              <w:t>Принятые меры по устранению выявленных нарушений</w:t>
            </w:r>
          </w:p>
        </w:tc>
      </w:tr>
      <w:tr w:rsidR="009744D8" w:rsidTr="0026071D">
        <w:trPr>
          <w:trHeight w:val="1401"/>
        </w:trPr>
        <w:tc>
          <w:tcPr>
            <w:tcW w:w="1418" w:type="dxa"/>
          </w:tcPr>
          <w:p w:rsidR="00FB3CFB" w:rsidRPr="006D1759" w:rsidRDefault="00895AD7" w:rsidP="00102FCC">
            <w:pPr>
              <w:widowControl w:val="0"/>
              <w:ind w:left="-113" w:right="-108"/>
              <w:contextualSpacing/>
              <w:jc w:val="center"/>
              <w:rPr>
                <w:rFonts w:ascii="Times New Roman" w:eastAsia="Times New Roman" w:hAnsi="Times New Roman" w:cs="Times New Roman"/>
                <w:sz w:val="20"/>
                <w:szCs w:val="20"/>
                <w:lang w:eastAsia="ru-RU"/>
              </w:rPr>
            </w:pPr>
            <w:r w:rsidRPr="00895AD7">
              <w:rPr>
                <w:rFonts w:ascii="Times New Roman" w:eastAsia="Times New Roman" w:hAnsi="Times New Roman" w:cs="Times New Roman"/>
                <w:sz w:val="20"/>
                <w:szCs w:val="20"/>
                <w:lang w:eastAsia="ru-RU"/>
              </w:rPr>
              <w:t>Муниципальное бюджетное учреждение дополнительного образования «Детская школа искусств № 5»</w:t>
            </w:r>
          </w:p>
        </w:tc>
        <w:tc>
          <w:tcPr>
            <w:tcW w:w="2268" w:type="dxa"/>
          </w:tcPr>
          <w:p w:rsidR="00FB3CFB" w:rsidRPr="00A43959" w:rsidRDefault="00102FCC" w:rsidP="00895AD7">
            <w:pPr>
              <w:ind w:left="-108" w:right="-108" w:firstLine="108"/>
              <w:jc w:val="center"/>
              <w:rPr>
                <w:rFonts w:ascii="Times New Roman" w:eastAsia="Times New Roman" w:hAnsi="Times New Roman" w:cs="Times New Roman"/>
                <w:sz w:val="20"/>
                <w:szCs w:val="20"/>
                <w:lang w:eastAsia="ru-RU"/>
              </w:rPr>
            </w:pPr>
            <w:r w:rsidRPr="00102FCC">
              <w:rPr>
                <w:rFonts w:ascii="Times New Roman" w:eastAsia="Times New Roman" w:hAnsi="Times New Roman" w:cs="Times New Roman"/>
                <w:sz w:val="20"/>
                <w:szCs w:val="20"/>
                <w:lang w:eastAsia="ru-RU"/>
              </w:rPr>
              <w:t xml:space="preserve">Положение об Управлении муниципального финансового контроля Администрации муниципального образования «Город Майкоп», утвержденным распоряжением Администрации муниципального образования «Город Майкоп» от 13 ноября 2019 г. № 2898-р, </w:t>
            </w:r>
            <w:r w:rsidR="003826B7">
              <w:rPr>
                <w:rFonts w:ascii="Times New Roman" w:eastAsia="Times New Roman" w:hAnsi="Times New Roman" w:cs="Times New Roman"/>
                <w:sz w:val="20"/>
                <w:szCs w:val="20"/>
                <w:lang w:eastAsia="ru-RU"/>
              </w:rPr>
              <w:t xml:space="preserve">пункт </w:t>
            </w:r>
            <w:r w:rsidR="00895AD7">
              <w:rPr>
                <w:rFonts w:ascii="Times New Roman" w:eastAsia="Times New Roman" w:hAnsi="Times New Roman" w:cs="Times New Roman"/>
                <w:sz w:val="20"/>
                <w:szCs w:val="20"/>
                <w:lang w:eastAsia="ru-RU"/>
              </w:rPr>
              <w:t>2</w:t>
            </w:r>
            <w:r w:rsidR="00845EF0" w:rsidRPr="00845EF0">
              <w:rPr>
                <w:rFonts w:ascii="Times New Roman" w:eastAsia="Times New Roman" w:hAnsi="Times New Roman" w:cs="Times New Roman"/>
                <w:sz w:val="20"/>
                <w:szCs w:val="20"/>
                <w:lang w:eastAsia="ru-RU"/>
              </w:rPr>
              <w:t xml:space="preserve"> Плана выездных проверок финансово-хозяйственной деятельности бюджетных, казенных, автономных учреждений, созданных муниципальным образованием «Город Майкоп» Управления муниципального финансового контроля Администрации муниципального образования «Город Майкоп» на 2021 год, распоряжения Администрации муниципального образования «Город Майкоп» от 11.06.2021 № 1322-р «О проведении выездной проверки»</w:t>
            </w:r>
            <w:r w:rsidR="00845EF0">
              <w:rPr>
                <w:rFonts w:ascii="Times New Roman" w:eastAsia="Times New Roman" w:hAnsi="Times New Roman" w:cs="Times New Roman"/>
                <w:sz w:val="20"/>
                <w:szCs w:val="20"/>
                <w:lang w:eastAsia="ru-RU"/>
              </w:rPr>
              <w:t>.</w:t>
            </w:r>
          </w:p>
        </w:tc>
        <w:tc>
          <w:tcPr>
            <w:tcW w:w="992" w:type="dxa"/>
          </w:tcPr>
          <w:p w:rsidR="00FB3CFB" w:rsidRPr="00044F84" w:rsidRDefault="00845EF0" w:rsidP="00845EF0">
            <w:pPr>
              <w:pStyle w:val="a4"/>
              <w:widowControl w:val="0"/>
              <w:tabs>
                <w:tab w:val="left" w:pos="176"/>
              </w:tabs>
              <w:autoSpaceDE w:val="0"/>
              <w:autoSpaceDN w:val="0"/>
              <w:adjustRightInd w:val="0"/>
              <w:ind w:left="0" w:right="-108"/>
              <w:contextualSpacing w:val="0"/>
              <w:outlineLvl w:val="0"/>
              <w:rPr>
                <w:rFonts w:ascii="Times New Roman" w:eastAsia="Times New Roman" w:hAnsi="Times New Roman" w:cs="Times New Roman"/>
                <w:sz w:val="20"/>
                <w:szCs w:val="20"/>
                <w:lang w:eastAsia="ru-RU"/>
              </w:rPr>
            </w:pPr>
            <w:r w:rsidRPr="00845EF0">
              <w:rPr>
                <w:rFonts w:ascii="Times New Roman" w:eastAsia="Times New Roman" w:hAnsi="Times New Roman" w:cs="Times New Roman"/>
                <w:sz w:val="20"/>
                <w:szCs w:val="20"/>
                <w:lang w:eastAsia="ru-RU"/>
              </w:rPr>
              <w:t>Проверка финансово-хозяйственной деятельности</w:t>
            </w:r>
          </w:p>
        </w:tc>
        <w:tc>
          <w:tcPr>
            <w:tcW w:w="993" w:type="dxa"/>
          </w:tcPr>
          <w:p w:rsidR="00FB3CFB" w:rsidRPr="00044F84" w:rsidRDefault="006D1759" w:rsidP="00895AD7">
            <w:pPr>
              <w:ind w:left="-108" w:right="-108"/>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 xml:space="preserve">с </w:t>
            </w:r>
            <w:r w:rsidR="00895AD7">
              <w:rPr>
                <w:rFonts w:ascii="Times New Roman" w:eastAsia="Times New Roman" w:hAnsi="Times New Roman" w:cs="Times New Roman"/>
                <w:sz w:val="20"/>
                <w:szCs w:val="20"/>
                <w:lang w:eastAsia="ru-RU"/>
              </w:rPr>
              <w:t>31</w:t>
            </w:r>
            <w:r w:rsidRPr="006D1759">
              <w:rPr>
                <w:rFonts w:ascii="Times New Roman" w:eastAsia="Times New Roman" w:hAnsi="Times New Roman" w:cs="Times New Roman"/>
                <w:sz w:val="20"/>
                <w:szCs w:val="20"/>
                <w:lang w:eastAsia="ru-RU"/>
              </w:rPr>
              <w:t>.0</w:t>
            </w:r>
            <w:r w:rsidR="00895AD7">
              <w:rPr>
                <w:rFonts w:ascii="Times New Roman" w:eastAsia="Times New Roman" w:hAnsi="Times New Roman" w:cs="Times New Roman"/>
                <w:sz w:val="20"/>
                <w:szCs w:val="20"/>
                <w:lang w:eastAsia="ru-RU"/>
              </w:rPr>
              <w:t>8</w:t>
            </w:r>
            <w:r w:rsidRPr="006D1759">
              <w:rPr>
                <w:rFonts w:ascii="Times New Roman" w:eastAsia="Times New Roman" w:hAnsi="Times New Roman" w:cs="Times New Roman"/>
                <w:sz w:val="20"/>
                <w:szCs w:val="20"/>
                <w:lang w:eastAsia="ru-RU"/>
              </w:rPr>
              <w:t>.202</w:t>
            </w:r>
            <w:r w:rsidR="00102FCC">
              <w:rPr>
                <w:rFonts w:ascii="Times New Roman" w:eastAsia="Times New Roman" w:hAnsi="Times New Roman" w:cs="Times New Roman"/>
                <w:sz w:val="20"/>
                <w:szCs w:val="20"/>
                <w:lang w:eastAsia="ru-RU"/>
              </w:rPr>
              <w:t>1</w:t>
            </w:r>
            <w:r w:rsidRPr="006D1759">
              <w:rPr>
                <w:rFonts w:ascii="Times New Roman" w:eastAsia="Times New Roman" w:hAnsi="Times New Roman" w:cs="Times New Roman"/>
                <w:sz w:val="20"/>
                <w:szCs w:val="20"/>
                <w:lang w:eastAsia="ru-RU"/>
              </w:rPr>
              <w:t xml:space="preserve"> по </w:t>
            </w:r>
            <w:r w:rsidR="00895AD7">
              <w:rPr>
                <w:rFonts w:ascii="Times New Roman" w:eastAsia="Times New Roman" w:hAnsi="Times New Roman" w:cs="Times New Roman"/>
                <w:sz w:val="20"/>
                <w:szCs w:val="20"/>
                <w:lang w:eastAsia="ru-RU"/>
              </w:rPr>
              <w:t>23</w:t>
            </w:r>
            <w:r w:rsidRPr="006D1759">
              <w:rPr>
                <w:rFonts w:ascii="Times New Roman" w:eastAsia="Times New Roman" w:hAnsi="Times New Roman" w:cs="Times New Roman"/>
                <w:sz w:val="20"/>
                <w:szCs w:val="20"/>
                <w:lang w:eastAsia="ru-RU"/>
              </w:rPr>
              <w:t>.</w:t>
            </w:r>
            <w:r w:rsidR="00102FCC">
              <w:rPr>
                <w:rFonts w:ascii="Times New Roman" w:eastAsia="Times New Roman" w:hAnsi="Times New Roman" w:cs="Times New Roman"/>
                <w:sz w:val="20"/>
                <w:szCs w:val="20"/>
                <w:lang w:eastAsia="ru-RU"/>
              </w:rPr>
              <w:t>0</w:t>
            </w:r>
            <w:r w:rsidR="00895AD7">
              <w:rPr>
                <w:rFonts w:ascii="Times New Roman" w:eastAsia="Times New Roman" w:hAnsi="Times New Roman" w:cs="Times New Roman"/>
                <w:sz w:val="20"/>
                <w:szCs w:val="20"/>
                <w:lang w:eastAsia="ru-RU"/>
              </w:rPr>
              <w:t>9</w:t>
            </w:r>
            <w:r w:rsidRPr="006D1759">
              <w:rPr>
                <w:rFonts w:ascii="Times New Roman" w:eastAsia="Times New Roman" w:hAnsi="Times New Roman" w:cs="Times New Roman"/>
                <w:sz w:val="20"/>
                <w:szCs w:val="20"/>
                <w:lang w:eastAsia="ru-RU"/>
              </w:rPr>
              <w:t>.202</w:t>
            </w:r>
            <w:r w:rsidR="00102FCC">
              <w:rPr>
                <w:rFonts w:ascii="Times New Roman" w:eastAsia="Times New Roman" w:hAnsi="Times New Roman" w:cs="Times New Roman"/>
                <w:sz w:val="20"/>
                <w:szCs w:val="20"/>
                <w:lang w:eastAsia="ru-RU"/>
              </w:rPr>
              <w:t>1</w:t>
            </w:r>
          </w:p>
        </w:tc>
        <w:tc>
          <w:tcPr>
            <w:tcW w:w="992" w:type="dxa"/>
          </w:tcPr>
          <w:p w:rsidR="00FB3CFB" w:rsidRPr="000D4BAD" w:rsidRDefault="006D1759" w:rsidP="00845EF0">
            <w:pPr>
              <w:jc w:val="center"/>
              <w:rPr>
                <w:rFonts w:ascii="Times New Roman" w:hAnsi="Times New Roman" w:cs="Times New Roman"/>
                <w:color w:val="000000" w:themeColor="text1"/>
                <w:sz w:val="20"/>
                <w:szCs w:val="20"/>
              </w:rPr>
            </w:pPr>
            <w:r w:rsidRPr="006D1759">
              <w:rPr>
                <w:rFonts w:ascii="Times New Roman" w:eastAsia="Times New Roman" w:hAnsi="Times New Roman" w:cs="Times New Roman"/>
                <w:sz w:val="20"/>
                <w:szCs w:val="20"/>
                <w:lang w:eastAsia="ru-RU"/>
              </w:rPr>
              <w:t>20</w:t>
            </w:r>
            <w:r w:rsidR="00845EF0">
              <w:rPr>
                <w:rFonts w:ascii="Times New Roman" w:eastAsia="Times New Roman" w:hAnsi="Times New Roman" w:cs="Times New Roman"/>
                <w:sz w:val="20"/>
                <w:szCs w:val="20"/>
                <w:lang w:eastAsia="ru-RU"/>
              </w:rPr>
              <w:t>20</w:t>
            </w:r>
            <w:r w:rsidR="00132B97">
              <w:rPr>
                <w:rFonts w:ascii="Times New Roman" w:eastAsia="Times New Roman" w:hAnsi="Times New Roman" w:cs="Times New Roman"/>
                <w:sz w:val="20"/>
                <w:szCs w:val="20"/>
                <w:lang w:eastAsia="ru-RU"/>
              </w:rPr>
              <w:t xml:space="preserve"> г</w:t>
            </w:r>
            <w:r w:rsidR="00102FCC">
              <w:rPr>
                <w:rFonts w:ascii="Times New Roman" w:eastAsia="Times New Roman" w:hAnsi="Times New Roman" w:cs="Times New Roman"/>
                <w:sz w:val="20"/>
                <w:szCs w:val="20"/>
                <w:lang w:eastAsia="ru-RU"/>
              </w:rPr>
              <w:t>.</w:t>
            </w:r>
            <w:r w:rsidRPr="000D4BAD">
              <w:rPr>
                <w:rFonts w:ascii="Times New Roman" w:hAnsi="Times New Roman" w:cs="Times New Roman"/>
                <w:color w:val="000000" w:themeColor="text1"/>
                <w:sz w:val="20"/>
                <w:szCs w:val="20"/>
              </w:rPr>
              <w:t xml:space="preserve"> </w:t>
            </w:r>
          </w:p>
        </w:tc>
        <w:tc>
          <w:tcPr>
            <w:tcW w:w="6379" w:type="dxa"/>
          </w:tcPr>
          <w:p w:rsidR="00044F84" w:rsidRPr="00030C28" w:rsidRDefault="00044F84" w:rsidP="006D1759">
            <w:pPr>
              <w:pStyle w:val="a4"/>
              <w:widowControl w:val="0"/>
              <w:tabs>
                <w:tab w:val="left" w:pos="993"/>
              </w:tabs>
              <w:suppressAutoHyphens/>
              <w:ind w:left="0" w:firstLine="294"/>
              <w:contextualSpacing w:val="0"/>
              <w:jc w:val="both"/>
              <w:rPr>
                <w:rFonts w:ascii="Times New Roman" w:eastAsia="Times New Roman" w:hAnsi="Times New Roman" w:cs="Times New Roman"/>
                <w:sz w:val="20"/>
                <w:szCs w:val="20"/>
                <w:lang w:eastAsia="ru-RU"/>
              </w:rPr>
            </w:pPr>
            <w:r w:rsidRPr="00030C28">
              <w:rPr>
                <w:rFonts w:ascii="Times New Roman" w:eastAsia="Times New Roman" w:hAnsi="Times New Roman" w:cs="Times New Roman"/>
                <w:sz w:val="20"/>
                <w:szCs w:val="20"/>
                <w:lang w:eastAsia="ru-RU"/>
              </w:rPr>
              <w:t>По результатам</w:t>
            </w:r>
            <w:r w:rsidR="006D1759" w:rsidRPr="00030C28">
              <w:rPr>
                <w:rFonts w:ascii="Times New Roman" w:eastAsia="Times New Roman" w:hAnsi="Times New Roman" w:cs="Times New Roman"/>
                <w:sz w:val="20"/>
                <w:szCs w:val="20"/>
                <w:lang w:eastAsia="ru-RU"/>
              </w:rPr>
              <w:t xml:space="preserve"> </w:t>
            </w:r>
            <w:r w:rsidR="00D67779">
              <w:rPr>
                <w:rFonts w:ascii="Times New Roman" w:eastAsia="Times New Roman" w:hAnsi="Times New Roman" w:cs="Times New Roman"/>
                <w:sz w:val="20"/>
                <w:szCs w:val="20"/>
                <w:lang w:eastAsia="ru-RU"/>
              </w:rPr>
              <w:t>вы</w:t>
            </w:r>
            <w:r w:rsidR="00BC19F4">
              <w:rPr>
                <w:rFonts w:ascii="Times New Roman" w:eastAsia="Times New Roman" w:hAnsi="Times New Roman" w:cs="Times New Roman"/>
                <w:sz w:val="20"/>
                <w:szCs w:val="20"/>
                <w:lang w:eastAsia="ru-RU"/>
              </w:rPr>
              <w:t>ездной</w:t>
            </w:r>
            <w:r w:rsidR="006D1759" w:rsidRPr="00030C28">
              <w:rPr>
                <w:rFonts w:ascii="Times New Roman" w:eastAsia="Times New Roman" w:hAnsi="Times New Roman" w:cs="Times New Roman"/>
                <w:sz w:val="20"/>
                <w:szCs w:val="20"/>
                <w:lang w:eastAsia="ru-RU"/>
              </w:rPr>
              <w:t xml:space="preserve"> проверки </w:t>
            </w:r>
            <w:r w:rsidR="00895AD7" w:rsidRPr="00895AD7">
              <w:rPr>
                <w:rFonts w:ascii="Times New Roman" w:eastAsia="Times New Roman" w:hAnsi="Times New Roman" w:cs="Times New Roman"/>
                <w:sz w:val="20"/>
                <w:szCs w:val="20"/>
                <w:lang w:eastAsia="ru-RU"/>
              </w:rPr>
              <w:t>Муниципальн</w:t>
            </w:r>
            <w:r w:rsidR="00895AD7">
              <w:rPr>
                <w:rFonts w:ascii="Times New Roman" w:eastAsia="Times New Roman" w:hAnsi="Times New Roman" w:cs="Times New Roman"/>
                <w:sz w:val="20"/>
                <w:szCs w:val="20"/>
                <w:lang w:eastAsia="ru-RU"/>
              </w:rPr>
              <w:t>ого</w:t>
            </w:r>
            <w:r w:rsidR="00895AD7" w:rsidRPr="00895AD7">
              <w:rPr>
                <w:rFonts w:ascii="Times New Roman" w:eastAsia="Times New Roman" w:hAnsi="Times New Roman" w:cs="Times New Roman"/>
                <w:sz w:val="20"/>
                <w:szCs w:val="20"/>
                <w:lang w:eastAsia="ru-RU"/>
              </w:rPr>
              <w:t xml:space="preserve"> бюджетно</w:t>
            </w:r>
            <w:r w:rsidR="00895AD7">
              <w:rPr>
                <w:rFonts w:ascii="Times New Roman" w:eastAsia="Times New Roman" w:hAnsi="Times New Roman" w:cs="Times New Roman"/>
                <w:sz w:val="20"/>
                <w:szCs w:val="20"/>
                <w:lang w:eastAsia="ru-RU"/>
              </w:rPr>
              <w:t>го</w:t>
            </w:r>
            <w:r w:rsidR="00895AD7" w:rsidRPr="00895AD7">
              <w:rPr>
                <w:rFonts w:ascii="Times New Roman" w:eastAsia="Times New Roman" w:hAnsi="Times New Roman" w:cs="Times New Roman"/>
                <w:sz w:val="20"/>
                <w:szCs w:val="20"/>
                <w:lang w:eastAsia="ru-RU"/>
              </w:rPr>
              <w:t xml:space="preserve"> учреждение дополнительного образования «Детская школа искусств № 5»</w:t>
            </w:r>
            <w:r w:rsidRPr="00030C28">
              <w:rPr>
                <w:rFonts w:ascii="Times New Roman" w:eastAsia="Times New Roman" w:hAnsi="Times New Roman" w:cs="Times New Roman"/>
                <w:sz w:val="20"/>
                <w:szCs w:val="20"/>
                <w:lang w:eastAsia="ru-RU"/>
              </w:rPr>
              <w:t>, установлены</w:t>
            </w:r>
            <w:r w:rsidR="006D1759" w:rsidRPr="00030C28">
              <w:rPr>
                <w:rFonts w:ascii="Times New Roman" w:eastAsia="Times New Roman" w:hAnsi="Times New Roman" w:cs="Times New Roman"/>
                <w:sz w:val="20"/>
                <w:szCs w:val="20"/>
                <w:lang w:eastAsia="ru-RU"/>
              </w:rPr>
              <w:t xml:space="preserve"> следующие существенные</w:t>
            </w:r>
            <w:r w:rsidRPr="00030C28">
              <w:rPr>
                <w:rFonts w:ascii="Times New Roman" w:eastAsia="Times New Roman" w:hAnsi="Times New Roman" w:cs="Times New Roman"/>
                <w:sz w:val="20"/>
                <w:szCs w:val="20"/>
                <w:lang w:eastAsia="ru-RU"/>
              </w:rPr>
              <w:t xml:space="preserve"> нарушения</w:t>
            </w:r>
            <w:r w:rsidR="006D1759" w:rsidRPr="00030C28">
              <w:rPr>
                <w:rFonts w:ascii="Times New Roman" w:eastAsia="Times New Roman" w:hAnsi="Times New Roman" w:cs="Times New Roman"/>
                <w:sz w:val="20"/>
                <w:szCs w:val="20"/>
                <w:lang w:eastAsia="ru-RU"/>
              </w:rPr>
              <w:t>:</w:t>
            </w:r>
            <w:r w:rsidRPr="00030C28">
              <w:rPr>
                <w:rFonts w:ascii="Times New Roman" w:eastAsia="Times New Roman" w:hAnsi="Times New Roman" w:cs="Times New Roman"/>
                <w:sz w:val="20"/>
                <w:szCs w:val="20"/>
                <w:lang w:eastAsia="ru-RU"/>
              </w:rPr>
              <w:t xml:space="preserve"> </w:t>
            </w:r>
          </w:p>
          <w:p w:rsidR="00895AD7" w:rsidRPr="00895AD7" w:rsidRDefault="00895AD7" w:rsidP="00895AD7">
            <w:pPr>
              <w:pStyle w:val="a4"/>
              <w:widowControl w:val="0"/>
              <w:tabs>
                <w:tab w:val="left" w:pos="993"/>
              </w:tabs>
              <w:ind w:left="-108" w:firstLine="317"/>
              <w:rPr>
                <w:rFonts w:ascii="Times New Roman" w:eastAsia="Times New Roman" w:hAnsi="Times New Roman" w:cs="Times New Roman"/>
                <w:sz w:val="20"/>
                <w:szCs w:val="20"/>
                <w:lang w:eastAsia="ru-RU"/>
              </w:rPr>
            </w:pPr>
            <w:r w:rsidRPr="00895AD7">
              <w:rPr>
                <w:rFonts w:ascii="Times New Roman" w:eastAsia="Times New Roman" w:hAnsi="Times New Roman" w:cs="Times New Roman"/>
                <w:sz w:val="20"/>
                <w:szCs w:val="20"/>
                <w:lang w:eastAsia="ru-RU"/>
              </w:rPr>
              <w:t>1. Неправомерные расходы в сумме 12 713,49 рублей, в том числе:</w:t>
            </w:r>
          </w:p>
          <w:p w:rsidR="00895AD7" w:rsidRPr="00895AD7" w:rsidRDefault="00895AD7" w:rsidP="00895AD7">
            <w:pPr>
              <w:pStyle w:val="a4"/>
              <w:widowControl w:val="0"/>
              <w:tabs>
                <w:tab w:val="left" w:pos="993"/>
              </w:tabs>
              <w:ind w:left="-108" w:firstLine="317"/>
              <w:rPr>
                <w:rFonts w:ascii="Times New Roman" w:eastAsia="Times New Roman" w:hAnsi="Times New Roman" w:cs="Times New Roman"/>
                <w:sz w:val="20"/>
                <w:szCs w:val="20"/>
                <w:lang w:eastAsia="ru-RU"/>
              </w:rPr>
            </w:pPr>
            <w:r w:rsidRPr="00895AD7">
              <w:rPr>
                <w:rFonts w:ascii="Times New Roman" w:eastAsia="Times New Roman" w:hAnsi="Times New Roman" w:cs="Times New Roman"/>
                <w:sz w:val="20"/>
                <w:szCs w:val="20"/>
                <w:lang w:eastAsia="ru-RU"/>
              </w:rPr>
              <w:t>1.1. В нарушение Методических указаний, утвержденных приказом Минфина России от 30.03.2015 № 52н, в мае месяце 2020 года работникам МБУ ДО «ДШИ № 5» ежемесячная денежная надбавка начислена в размере, превышающем фактически отработанное время, в результате чего ежемесячная денежная надбавка превысила установленную на сумму 9 764,61 рублей;</w:t>
            </w:r>
          </w:p>
          <w:p w:rsidR="00895AD7" w:rsidRPr="00895AD7" w:rsidRDefault="00895AD7" w:rsidP="00895AD7">
            <w:pPr>
              <w:pStyle w:val="a4"/>
              <w:widowControl w:val="0"/>
              <w:tabs>
                <w:tab w:val="left" w:pos="993"/>
              </w:tabs>
              <w:ind w:left="-108" w:firstLine="317"/>
              <w:rPr>
                <w:rFonts w:ascii="Times New Roman" w:eastAsia="Times New Roman" w:hAnsi="Times New Roman" w:cs="Times New Roman"/>
                <w:sz w:val="20"/>
                <w:szCs w:val="20"/>
                <w:lang w:eastAsia="ru-RU"/>
              </w:rPr>
            </w:pPr>
            <w:r w:rsidRPr="00895AD7">
              <w:rPr>
                <w:rFonts w:ascii="Times New Roman" w:eastAsia="Times New Roman" w:hAnsi="Times New Roman" w:cs="Times New Roman"/>
                <w:bCs/>
                <w:sz w:val="20"/>
                <w:szCs w:val="20"/>
                <w:lang w:eastAsia="ru-RU"/>
              </w:rPr>
              <w:t xml:space="preserve">1.2. Неправомерное начисление страховых взносов </w:t>
            </w:r>
            <w:r w:rsidRPr="00895AD7">
              <w:rPr>
                <w:rFonts w:ascii="Times New Roman" w:eastAsia="Times New Roman" w:hAnsi="Times New Roman" w:cs="Times New Roman"/>
                <w:sz w:val="20"/>
                <w:szCs w:val="20"/>
                <w:lang w:eastAsia="ru-RU"/>
              </w:rPr>
              <w:t>во внебюджетные фонды составило 2 948,88 рублей.</w:t>
            </w:r>
          </w:p>
          <w:p w:rsidR="00895AD7" w:rsidRPr="00895AD7" w:rsidRDefault="00895AD7" w:rsidP="00895AD7">
            <w:pPr>
              <w:pStyle w:val="a4"/>
              <w:widowControl w:val="0"/>
              <w:tabs>
                <w:tab w:val="left" w:pos="993"/>
              </w:tabs>
              <w:ind w:left="-108" w:firstLine="317"/>
              <w:rPr>
                <w:rFonts w:ascii="Times New Roman" w:eastAsia="Times New Roman" w:hAnsi="Times New Roman" w:cs="Times New Roman"/>
                <w:sz w:val="20"/>
                <w:szCs w:val="20"/>
                <w:lang w:eastAsia="ru-RU"/>
              </w:rPr>
            </w:pPr>
            <w:r w:rsidRPr="00895AD7">
              <w:rPr>
                <w:rFonts w:ascii="Times New Roman" w:eastAsia="Times New Roman" w:hAnsi="Times New Roman" w:cs="Times New Roman"/>
                <w:sz w:val="20"/>
                <w:szCs w:val="20"/>
                <w:lang w:eastAsia="ru-RU"/>
              </w:rPr>
              <w:t>2. Нарушение бюджетного законодательства Российской Федерации и иных нормативных правовых актов в сфере бюджетных правоотношений.</w:t>
            </w:r>
          </w:p>
          <w:p w:rsidR="00895AD7" w:rsidRPr="00895AD7" w:rsidRDefault="00895AD7" w:rsidP="00895AD7">
            <w:pPr>
              <w:pStyle w:val="a4"/>
              <w:widowControl w:val="0"/>
              <w:tabs>
                <w:tab w:val="left" w:pos="993"/>
              </w:tabs>
              <w:ind w:left="-108" w:firstLine="317"/>
              <w:rPr>
                <w:rFonts w:ascii="Times New Roman" w:eastAsia="Times New Roman" w:hAnsi="Times New Roman" w:cs="Times New Roman"/>
                <w:sz w:val="20"/>
                <w:szCs w:val="20"/>
                <w:lang w:eastAsia="ru-RU"/>
              </w:rPr>
            </w:pPr>
            <w:r w:rsidRPr="00895AD7">
              <w:rPr>
                <w:rFonts w:ascii="Times New Roman" w:eastAsia="Times New Roman" w:hAnsi="Times New Roman" w:cs="Times New Roman"/>
                <w:sz w:val="20"/>
                <w:szCs w:val="20"/>
                <w:lang w:eastAsia="ru-RU"/>
              </w:rPr>
              <w:t xml:space="preserve">2.1. В нарушение пункта 3 статьи 69.2 Бюджетного кодекса, пункта 9 Положения о формировании муниципального задания на оказание муниципальных услуг (выполнение работ) и финансового обеспечения выполнения муниципального задания при формировании Муниципального задания Учреждением неправильно указан код показателя объема муниципальной услуги по ОКЕИ, предусмотренный общероссийским базовым (отраслевым) перечнем (классификатором) государственных и муниципальных услуг, оказываемых физическим лицам. </w:t>
            </w:r>
          </w:p>
          <w:p w:rsidR="00895AD7" w:rsidRPr="00895AD7" w:rsidRDefault="00895AD7" w:rsidP="00895AD7">
            <w:pPr>
              <w:pStyle w:val="a4"/>
              <w:widowControl w:val="0"/>
              <w:tabs>
                <w:tab w:val="left" w:pos="993"/>
              </w:tabs>
              <w:ind w:left="-108" w:firstLine="317"/>
              <w:rPr>
                <w:rFonts w:ascii="Times New Roman" w:eastAsia="Times New Roman" w:hAnsi="Times New Roman" w:cs="Times New Roman"/>
                <w:sz w:val="20"/>
                <w:szCs w:val="20"/>
                <w:lang w:eastAsia="ru-RU"/>
              </w:rPr>
            </w:pPr>
            <w:r w:rsidRPr="00895AD7">
              <w:rPr>
                <w:rFonts w:ascii="Times New Roman" w:eastAsia="Times New Roman" w:hAnsi="Times New Roman" w:cs="Times New Roman"/>
                <w:sz w:val="20"/>
                <w:szCs w:val="20"/>
                <w:lang w:eastAsia="ru-RU"/>
              </w:rPr>
              <w:t>2.2. В нарушение подпункту 6 пункта 3.3 статьи 32 Федерального закона от 12.01.1996 № 7-ФЗ «О некоммерческих организациях», пункта 7 Порядка составления и утверждения плана ФХД, утвержденного постановлением Администрации от 30.12.2019 № 1658, пункта 15 Порядка составления и утверждения плана ФХД, утвержденного приказом Управления культуры от 30.12.2019 № 146 о/д в Учреждении отсутствуют обоснования (расчеты) плановых показателей поступлений и выплат.</w:t>
            </w:r>
          </w:p>
          <w:p w:rsidR="00895AD7" w:rsidRPr="00895AD7" w:rsidRDefault="00895AD7" w:rsidP="00895AD7">
            <w:pPr>
              <w:pStyle w:val="a4"/>
              <w:widowControl w:val="0"/>
              <w:tabs>
                <w:tab w:val="left" w:pos="993"/>
              </w:tabs>
              <w:ind w:left="-108" w:firstLine="317"/>
              <w:rPr>
                <w:rFonts w:ascii="Times New Roman" w:eastAsia="Times New Roman" w:hAnsi="Times New Roman" w:cs="Times New Roman"/>
                <w:sz w:val="20"/>
                <w:szCs w:val="20"/>
                <w:lang w:eastAsia="ru-RU"/>
              </w:rPr>
            </w:pPr>
            <w:r w:rsidRPr="00895AD7">
              <w:rPr>
                <w:rFonts w:ascii="Times New Roman" w:eastAsia="Times New Roman" w:hAnsi="Times New Roman" w:cs="Times New Roman"/>
                <w:sz w:val="20"/>
                <w:szCs w:val="20"/>
                <w:lang w:eastAsia="ru-RU"/>
              </w:rPr>
              <w:t xml:space="preserve">2.3. В нарушение статьи 69.2 Бюджетного кодекса, пункта 10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 Майкоп» и финансового обеспечения выполнения муниципального задания, пунктов 6, 15 Порядка предоставления информации государственным </w:t>
            </w:r>
            <w:r w:rsidRPr="00895AD7">
              <w:rPr>
                <w:rFonts w:ascii="Times New Roman" w:eastAsia="Times New Roman" w:hAnsi="Times New Roman" w:cs="Times New Roman"/>
                <w:sz w:val="20"/>
                <w:szCs w:val="20"/>
                <w:lang w:eastAsia="ru-RU"/>
              </w:rPr>
              <w:lastRenderedPageBreak/>
              <w:t xml:space="preserve">(муниципальным)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 86н, МБУ ДО «ДШИ № 5» допущены нарушения сроков по размещению (не размещение) информации в структурированном виде и электронных копий принятых документов на официальном сайте в сети Интернет www.bus.gov.ru. </w:t>
            </w:r>
          </w:p>
          <w:p w:rsidR="00895AD7" w:rsidRPr="00895AD7" w:rsidRDefault="00895AD7" w:rsidP="00895AD7">
            <w:pPr>
              <w:pStyle w:val="a4"/>
              <w:widowControl w:val="0"/>
              <w:tabs>
                <w:tab w:val="left" w:pos="993"/>
              </w:tabs>
              <w:ind w:left="-108" w:firstLine="317"/>
              <w:rPr>
                <w:rFonts w:ascii="Times New Roman" w:eastAsia="Times New Roman" w:hAnsi="Times New Roman" w:cs="Times New Roman"/>
                <w:sz w:val="20"/>
                <w:szCs w:val="20"/>
                <w:lang w:eastAsia="ru-RU"/>
              </w:rPr>
            </w:pPr>
            <w:r w:rsidRPr="00895AD7">
              <w:rPr>
                <w:rFonts w:ascii="Times New Roman" w:eastAsia="Times New Roman" w:hAnsi="Times New Roman" w:cs="Times New Roman"/>
                <w:sz w:val="20"/>
                <w:szCs w:val="20"/>
                <w:lang w:eastAsia="ru-RU"/>
              </w:rPr>
              <w:tab/>
              <w:t>3. Иные нарушения.</w:t>
            </w:r>
          </w:p>
          <w:p w:rsidR="00895AD7" w:rsidRPr="00895AD7" w:rsidRDefault="00895AD7" w:rsidP="00895AD7">
            <w:pPr>
              <w:pStyle w:val="a4"/>
              <w:widowControl w:val="0"/>
              <w:tabs>
                <w:tab w:val="left" w:pos="993"/>
              </w:tabs>
              <w:ind w:left="-108" w:firstLine="317"/>
              <w:rPr>
                <w:rFonts w:ascii="Times New Roman" w:eastAsia="Times New Roman" w:hAnsi="Times New Roman" w:cs="Times New Roman"/>
                <w:sz w:val="20"/>
                <w:szCs w:val="20"/>
                <w:lang w:eastAsia="ru-RU"/>
              </w:rPr>
            </w:pPr>
            <w:r w:rsidRPr="00895AD7">
              <w:rPr>
                <w:rFonts w:ascii="Times New Roman" w:eastAsia="Times New Roman" w:hAnsi="Times New Roman" w:cs="Times New Roman"/>
                <w:sz w:val="20"/>
                <w:szCs w:val="20"/>
                <w:lang w:eastAsia="ru-RU"/>
              </w:rPr>
              <w:t xml:space="preserve">3.1. В нарушение пункта 8 Порядка составления и утверждения плана ФХД, утвержденного постановлением Администрации от 30.12.2019 № 1658, в Плане ФХД Учреждения на 2020 год доведенные объемы Субсидии, предоставленные на 2020 год в соответствии с пунктом 1 статьи 78.1 Бюджетного кодекса Российской Федерации (на иные цели), не соответствуют данным отчета Форма по ОКУД (0503737), а именно: меньше на 198 600, 00 рублей (433 636,67 - 235 036 67). </w:t>
            </w:r>
          </w:p>
          <w:p w:rsidR="00895AD7" w:rsidRPr="00895AD7" w:rsidRDefault="00895AD7" w:rsidP="00895AD7">
            <w:pPr>
              <w:pStyle w:val="a4"/>
              <w:widowControl w:val="0"/>
              <w:tabs>
                <w:tab w:val="left" w:pos="993"/>
              </w:tabs>
              <w:ind w:left="-108" w:firstLine="317"/>
              <w:rPr>
                <w:rFonts w:ascii="Times New Roman" w:eastAsia="Times New Roman" w:hAnsi="Times New Roman" w:cs="Times New Roman"/>
                <w:iCs/>
                <w:sz w:val="20"/>
                <w:szCs w:val="20"/>
                <w:lang w:eastAsia="ru-RU"/>
              </w:rPr>
            </w:pPr>
            <w:r w:rsidRPr="00895AD7">
              <w:rPr>
                <w:rFonts w:ascii="Times New Roman" w:eastAsia="Times New Roman" w:hAnsi="Times New Roman" w:cs="Times New Roman"/>
                <w:bCs/>
                <w:sz w:val="20"/>
                <w:szCs w:val="20"/>
                <w:lang w:eastAsia="ru-RU"/>
              </w:rPr>
              <w:t xml:space="preserve">3.2. В нарушение пункта 1 статьи 10 Федерального закона от 06.12.2011 № 402-ФЗ, пункта 11 Инструкции 157н отражение в учете операции по </w:t>
            </w:r>
            <w:r w:rsidRPr="00895AD7">
              <w:rPr>
                <w:rFonts w:ascii="Times New Roman" w:eastAsia="Times New Roman" w:hAnsi="Times New Roman" w:cs="Times New Roman"/>
                <w:iCs/>
                <w:sz w:val="20"/>
                <w:szCs w:val="20"/>
                <w:lang w:eastAsia="ru-RU"/>
              </w:rPr>
              <w:t>оказанным услугам</w:t>
            </w:r>
            <w:r w:rsidRPr="00895AD7">
              <w:rPr>
                <w:rFonts w:ascii="Times New Roman" w:eastAsia="Times New Roman" w:hAnsi="Times New Roman" w:cs="Times New Roman"/>
                <w:sz w:val="20"/>
                <w:szCs w:val="20"/>
                <w:lang w:eastAsia="ru-RU"/>
              </w:rPr>
              <w:t xml:space="preserve"> </w:t>
            </w:r>
            <w:r w:rsidRPr="00895AD7">
              <w:rPr>
                <w:rFonts w:ascii="Times New Roman" w:eastAsia="Times New Roman" w:hAnsi="Times New Roman" w:cs="Times New Roman"/>
                <w:iCs/>
                <w:sz w:val="20"/>
                <w:szCs w:val="20"/>
                <w:lang w:eastAsia="ru-RU"/>
              </w:rPr>
              <w:t xml:space="preserve">(услуга по обращению с твердыми коммунальными отходами) с </w:t>
            </w:r>
            <w:r w:rsidRPr="00895AD7">
              <w:rPr>
                <w:rFonts w:ascii="Times New Roman" w:eastAsia="Times New Roman" w:hAnsi="Times New Roman" w:cs="Times New Roman"/>
                <w:bCs/>
                <w:sz w:val="20"/>
                <w:szCs w:val="20"/>
                <w:lang w:eastAsia="ru-RU"/>
              </w:rPr>
              <w:t>ООО «Эко Центр»</w:t>
            </w:r>
            <w:r w:rsidRPr="00895AD7">
              <w:rPr>
                <w:rFonts w:ascii="Times New Roman" w:eastAsia="Times New Roman" w:hAnsi="Times New Roman" w:cs="Times New Roman"/>
                <w:iCs/>
                <w:sz w:val="20"/>
                <w:szCs w:val="20"/>
                <w:lang w:eastAsia="ru-RU"/>
              </w:rPr>
              <w:t>, осуществлено несвоевременно, ранее даты фактически оказанных услуг.</w:t>
            </w:r>
          </w:p>
          <w:p w:rsidR="00895AD7" w:rsidRPr="00895AD7" w:rsidRDefault="00895AD7" w:rsidP="00895AD7">
            <w:pPr>
              <w:pStyle w:val="a4"/>
              <w:widowControl w:val="0"/>
              <w:tabs>
                <w:tab w:val="left" w:pos="993"/>
              </w:tabs>
              <w:ind w:left="-108" w:firstLine="317"/>
              <w:rPr>
                <w:rFonts w:ascii="Times New Roman" w:eastAsia="Times New Roman" w:hAnsi="Times New Roman" w:cs="Times New Roman"/>
                <w:sz w:val="20"/>
                <w:szCs w:val="20"/>
                <w:lang w:eastAsia="ru-RU"/>
              </w:rPr>
            </w:pPr>
            <w:r w:rsidRPr="00895AD7">
              <w:rPr>
                <w:rFonts w:ascii="Times New Roman" w:eastAsia="Times New Roman" w:hAnsi="Times New Roman" w:cs="Times New Roman"/>
                <w:sz w:val="20"/>
                <w:szCs w:val="20"/>
                <w:lang w:eastAsia="ru-RU"/>
              </w:rPr>
              <w:t>3.3. В нарушение части 3 Методических указаний по применению форм первичных учетных документов и формированию регистров бухгалтерского учета Учреждением в большинстве случаев в Инвентарных карточках (форма 0504031) отсутствуют данные о краткой индивидуальной характеристике объекта, перечне составляющих его предметов, основные качественные и количественные показатели.</w:t>
            </w:r>
          </w:p>
          <w:p w:rsidR="005743D3" w:rsidRPr="00030C28" w:rsidRDefault="005743D3" w:rsidP="002B3F26">
            <w:pPr>
              <w:widowControl w:val="0"/>
              <w:tabs>
                <w:tab w:val="left" w:pos="1134"/>
              </w:tabs>
              <w:suppressAutoHyphens/>
              <w:jc w:val="both"/>
              <w:outlineLvl w:val="0"/>
              <w:rPr>
                <w:rFonts w:ascii="Times New Roman" w:eastAsia="Times New Roman" w:hAnsi="Times New Roman" w:cs="Times New Roman"/>
                <w:sz w:val="20"/>
                <w:szCs w:val="20"/>
                <w:lang w:eastAsia="ru-RU"/>
              </w:rPr>
            </w:pPr>
          </w:p>
        </w:tc>
        <w:tc>
          <w:tcPr>
            <w:tcW w:w="1701" w:type="dxa"/>
          </w:tcPr>
          <w:p w:rsidR="00845EF0" w:rsidRPr="00DA59B4" w:rsidRDefault="00B771FC" w:rsidP="00845EF0">
            <w:pPr>
              <w:widowControl w:val="0"/>
              <w:tabs>
                <w:tab w:val="left" w:pos="-108"/>
                <w:tab w:val="left" w:pos="6379"/>
              </w:tabs>
              <w:ind w:right="-108"/>
              <w:jc w:val="both"/>
              <w:rPr>
                <w:rFonts w:ascii="Times New Roman" w:hAnsi="Times New Roman" w:cs="Times New Roman"/>
                <w:sz w:val="20"/>
                <w:szCs w:val="20"/>
              </w:rPr>
            </w:pPr>
            <w:r>
              <w:rPr>
                <w:rFonts w:ascii="Times New Roman" w:hAnsi="Times New Roman" w:cs="Times New Roman"/>
                <w:sz w:val="20"/>
                <w:szCs w:val="20"/>
              </w:rPr>
              <w:lastRenderedPageBreak/>
              <w:t>По результатам проверки направлено 1 (одно) Представление</w:t>
            </w:r>
            <w:r w:rsidR="00845EF0">
              <w:rPr>
                <w:rFonts w:ascii="Times New Roman" w:hAnsi="Times New Roman" w:cs="Times New Roman"/>
                <w:sz w:val="20"/>
                <w:szCs w:val="20"/>
              </w:rPr>
              <w:t>.</w:t>
            </w:r>
          </w:p>
          <w:p w:rsidR="00B771FC" w:rsidRPr="00DA59B4" w:rsidRDefault="00DA59B4" w:rsidP="003826B7">
            <w:pPr>
              <w:widowControl w:val="0"/>
              <w:tabs>
                <w:tab w:val="left" w:pos="-108"/>
                <w:tab w:val="left" w:pos="6379"/>
              </w:tabs>
              <w:ind w:right="-108"/>
              <w:jc w:val="both"/>
              <w:rPr>
                <w:rFonts w:ascii="Times New Roman" w:hAnsi="Times New Roman" w:cs="Times New Roman"/>
                <w:sz w:val="20"/>
                <w:szCs w:val="20"/>
              </w:rPr>
            </w:pPr>
            <w:r w:rsidRPr="00DA59B4">
              <w:rPr>
                <w:rFonts w:ascii="Times New Roman" w:hAnsi="Times New Roman" w:cs="Times New Roman"/>
                <w:sz w:val="20"/>
                <w:szCs w:val="20"/>
              </w:rPr>
              <w:t xml:space="preserve"> </w:t>
            </w:r>
          </w:p>
        </w:tc>
        <w:tc>
          <w:tcPr>
            <w:tcW w:w="1559" w:type="dxa"/>
          </w:tcPr>
          <w:p w:rsidR="00FB3CFB" w:rsidRDefault="00845EF0" w:rsidP="0026071D">
            <w:pPr>
              <w:jc w:val="center"/>
              <w:rPr>
                <w:rFonts w:ascii="Times New Roman" w:hAnsi="Times New Roman" w:cs="Times New Roman"/>
                <w:sz w:val="20"/>
                <w:szCs w:val="20"/>
              </w:rPr>
            </w:pPr>
            <w:r>
              <w:rPr>
                <w:rFonts w:ascii="Times New Roman" w:hAnsi="Times New Roman" w:cs="Times New Roman"/>
                <w:sz w:val="20"/>
                <w:szCs w:val="20"/>
              </w:rPr>
              <w:t xml:space="preserve">Часть </w:t>
            </w:r>
            <w:r w:rsidR="009413C0" w:rsidRPr="009413C0">
              <w:rPr>
                <w:rFonts w:ascii="Times New Roman" w:hAnsi="Times New Roman" w:cs="Times New Roman"/>
                <w:sz w:val="20"/>
                <w:szCs w:val="20"/>
              </w:rPr>
              <w:t>нарушени</w:t>
            </w:r>
            <w:r>
              <w:rPr>
                <w:rFonts w:ascii="Times New Roman" w:hAnsi="Times New Roman" w:cs="Times New Roman"/>
                <w:sz w:val="20"/>
                <w:szCs w:val="20"/>
              </w:rPr>
              <w:t>й</w:t>
            </w:r>
            <w:r w:rsidR="009413C0" w:rsidRPr="009413C0">
              <w:rPr>
                <w:rFonts w:ascii="Times New Roman" w:hAnsi="Times New Roman" w:cs="Times New Roman"/>
                <w:sz w:val="20"/>
                <w:szCs w:val="20"/>
              </w:rPr>
              <w:t xml:space="preserve"> не представляется возможным </w:t>
            </w:r>
            <w:r w:rsidR="0026071D">
              <w:rPr>
                <w:rFonts w:ascii="Times New Roman" w:hAnsi="Times New Roman" w:cs="Times New Roman"/>
                <w:sz w:val="20"/>
                <w:szCs w:val="20"/>
              </w:rPr>
              <w:t xml:space="preserve">устранить </w:t>
            </w:r>
            <w:r w:rsidR="009413C0" w:rsidRPr="009413C0">
              <w:rPr>
                <w:rFonts w:ascii="Times New Roman" w:hAnsi="Times New Roman" w:cs="Times New Roman"/>
                <w:sz w:val="20"/>
                <w:szCs w:val="20"/>
              </w:rPr>
              <w:t xml:space="preserve">в связи с закрытием финансового года. </w:t>
            </w:r>
          </w:p>
          <w:p w:rsidR="00895AD7" w:rsidRPr="00FB3CFB" w:rsidRDefault="00895AD7" w:rsidP="00895AD7">
            <w:pPr>
              <w:jc w:val="center"/>
              <w:rPr>
                <w:rFonts w:ascii="Times New Roman" w:hAnsi="Times New Roman" w:cs="Times New Roman"/>
                <w:sz w:val="20"/>
                <w:szCs w:val="20"/>
              </w:rPr>
            </w:pPr>
            <w:proofErr w:type="gramStart"/>
            <w:r>
              <w:rPr>
                <w:rFonts w:ascii="Times New Roman" w:hAnsi="Times New Roman" w:cs="Times New Roman"/>
                <w:sz w:val="20"/>
                <w:szCs w:val="20"/>
              </w:rPr>
              <w:t xml:space="preserve">Неправомерные </w:t>
            </w:r>
            <w:bookmarkStart w:id="0" w:name="_GoBack"/>
            <w:bookmarkEnd w:id="0"/>
            <w:r>
              <w:rPr>
                <w:rFonts w:ascii="Times New Roman" w:hAnsi="Times New Roman" w:cs="Times New Roman"/>
                <w:sz w:val="20"/>
                <w:szCs w:val="20"/>
              </w:rPr>
              <w:t xml:space="preserve"> расходы</w:t>
            </w:r>
            <w:proofErr w:type="gramEnd"/>
            <w:r>
              <w:rPr>
                <w:rFonts w:ascii="Times New Roman" w:hAnsi="Times New Roman" w:cs="Times New Roman"/>
                <w:sz w:val="20"/>
                <w:szCs w:val="20"/>
              </w:rPr>
              <w:t xml:space="preserve"> связанные с оплатой труда могут быть возвращены по согласию работников.</w:t>
            </w:r>
          </w:p>
        </w:tc>
      </w:tr>
    </w:tbl>
    <w:p w:rsidR="00FB3CFB" w:rsidRDefault="00FB3CFB" w:rsidP="00FD1A3B"/>
    <w:sectPr w:rsidR="00FB3CFB" w:rsidSect="00044F84">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B97"/>
    <w:multiLevelType w:val="hybridMultilevel"/>
    <w:tmpl w:val="B5BC5DB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5666ACE"/>
    <w:multiLevelType w:val="hybridMultilevel"/>
    <w:tmpl w:val="FEAE10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400E13"/>
    <w:multiLevelType w:val="hybridMultilevel"/>
    <w:tmpl w:val="4618889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A628F5"/>
    <w:multiLevelType w:val="hybridMultilevel"/>
    <w:tmpl w:val="ABB846A2"/>
    <w:lvl w:ilvl="0" w:tplc="136C67E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15:restartNumberingAfterBreak="0">
    <w:nsid w:val="3DEF45AB"/>
    <w:multiLevelType w:val="hybridMultilevel"/>
    <w:tmpl w:val="B6FC5910"/>
    <w:lvl w:ilvl="0" w:tplc="699845E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6D741A"/>
    <w:multiLevelType w:val="hybridMultilevel"/>
    <w:tmpl w:val="B228606E"/>
    <w:lvl w:ilvl="0" w:tplc="247AEA0E">
      <w:start w:val="1"/>
      <w:numFmt w:val="decimal"/>
      <w:lvlText w:val="%1)"/>
      <w:lvlJc w:val="left"/>
      <w:pPr>
        <w:ind w:left="2061" w:hanging="360"/>
      </w:pPr>
      <w:rPr>
        <w:rFonts w:hint="default"/>
      </w:rPr>
    </w:lvl>
    <w:lvl w:ilvl="1" w:tplc="04190019" w:tentative="1">
      <w:start w:val="1"/>
      <w:numFmt w:val="lowerLetter"/>
      <w:lvlText w:val="%2."/>
      <w:lvlJc w:val="left"/>
      <w:pPr>
        <w:ind w:left="2780" w:hanging="360"/>
      </w:pPr>
    </w:lvl>
    <w:lvl w:ilvl="2" w:tplc="0419001B" w:tentative="1">
      <w:start w:val="1"/>
      <w:numFmt w:val="lowerRoman"/>
      <w:lvlText w:val="%3."/>
      <w:lvlJc w:val="right"/>
      <w:pPr>
        <w:ind w:left="3500" w:hanging="180"/>
      </w:pPr>
    </w:lvl>
    <w:lvl w:ilvl="3" w:tplc="0419000F" w:tentative="1">
      <w:start w:val="1"/>
      <w:numFmt w:val="decimal"/>
      <w:lvlText w:val="%4."/>
      <w:lvlJc w:val="left"/>
      <w:pPr>
        <w:ind w:left="4220" w:hanging="360"/>
      </w:pPr>
    </w:lvl>
    <w:lvl w:ilvl="4" w:tplc="04190019" w:tentative="1">
      <w:start w:val="1"/>
      <w:numFmt w:val="lowerLetter"/>
      <w:lvlText w:val="%5."/>
      <w:lvlJc w:val="left"/>
      <w:pPr>
        <w:ind w:left="4940" w:hanging="360"/>
      </w:pPr>
    </w:lvl>
    <w:lvl w:ilvl="5" w:tplc="0419001B" w:tentative="1">
      <w:start w:val="1"/>
      <w:numFmt w:val="lowerRoman"/>
      <w:lvlText w:val="%6."/>
      <w:lvlJc w:val="right"/>
      <w:pPr>
        <w:ind w:left="5660" w:hanging="180"/>
      </w:pPr>
    </w:lvl>
    <w:lvl w:ilvl="6" w:tplc="0419000F" w:tentative="1">
      <w:start w:val="1"/>
      <w:numFmt w:val="decimal"/>
      <w:lvlText w:val="%7."/>
      <w:lvlJc w:val="left"/>
      <w:pPr>
        <w:ind w:left="6380" w:hanging="360"/>
      </w:pPr>
    </w:lvl>
    <w:lvl w:ilvl="7" w:tplc="04190019" w:tentative="1">
      <w:start w:val="1"/>
      <w:numFmt w:val="lowerLetter"/>
      <w:lvlText w:val="%8."/>
      <w:lvlJc w:val="left"/>
      <w:pPr>
        <w:ind w:left="7100" w:hanging="360"/>
      </w:pPr>
    </w:lvl>
    <w:lvl w:ilvl="8" w:tplc="0419001B" w:tentative="1">
      <w:start w:val="1"/>
      <w:numFmt w:val="lowerRoman"/>
      <w:lvlText w:val="%9."/>
      <w:lvlJc w:val="right"/>
      <w:pPr>
        <w:ind w:left="7820" w:hanging="180"/>
      </w:pPr>
    </w:lvl>
  </w:abstractNum>
  <w:abstractNum w:abstractNumId="6" w15:restartNumberingAfterBreak="0">
    <w:nsid w:val="4D865327"/>
    <w:multiLevelType w:val="hybridMultilevel"/>
    <w:tmpl w:val="31F85236"/>
    <w:lvl w:ilvl="0" w:tplc="760668FE">
      <w:start w:val="1"/>
      <w:numFmt w:val="decimal"/>
      <w:lvlText w:val="%1)"/>
      <w:lvlJc w:val="left"/>
      <w:pPr>
        <w:ind w:left="257" w:hanging="360"/>
      </w:pPr>
      <w:rPr>
        <w:rFonts w:hint="default"/>
      </w:rPr>
    </w:lvl>
    <w:lvl w:ilvl="1" w:tplc="04190019" w:tentative="1">
      <w:start w:val="1"/>
      <w:numFmt w:val="lowerLetter"/>
      <w:lvlText w:val="%2."/>
      <w:lvlJc w:val="left"/>
      <w:pPr>
        <w:ind w:left="977" w:hanging="360"/>
      </w:pPr>
    </w:lvl>
    <w:lvl w:ilvl="2" w:tplc="0419001B" w:tentative="1">
      <w:start w:val="1"/>
      <w:numFmt w:val="lowerRoman"/>
      <w:lvlText w:val="%3."/>
      <w:lvlJc w:val="right"/>
      <w:pPr>
        <w:ind w:left="1697" w:hanging="180"/>
      </w:pPr>
    </w:lvl>
    <w:lvl w:ilvl="3" w:tplc="0419000F" w:tentative="1">
      <w:start w:val="1"/>
      <w:numFmt w:val="decimal"/>
      <w:lvlText w:val="%4."/>
      <w:lvlJc w:val="left"/>
      <w:pPr>
        <w:ind w:left="2417" w:hanging="360"/>
      </w:pPr>
    </w:lvl>
    <w:lvl w:ilvl="4" w:tplc="04190019" w:tentative="1">
      <w:start w:val="1"/>
      <w:numFmt w:val="lowerLetter"/>
      <w:lvlText w:val="%5."/>
      <w:lvlJc w:val="left"/>
      <w:pPr>
        <w:ind w:left="3137" w:hanging="360"/>
      </w:pPr>
    </w:lvl>
    <w:lvl w:ilvl="5" w:tplc="0419001B" w:tentative="1">
      <w:start w:val="1"/>
      <w:numFmt w:val="lowerRoman"/>
      <w:lvlText w:val="%6."/>
      <w:lvlJc w:val="right"/>
      <w:pPr>
        <w:ind w:left="3857" w:hanging="180"/>
      </w:pPr>
    </w:lvl>
    <w:lvl w:ilvl="6" w:tplc="0419000F" w:tentative="1">
      <w:start w:val="1"/>
      <w:numFmt w:val="decimal"/>
      <w:lvlText w:val="%7."/>
      <w:lvlJc w:val="left"/>
      <w:pPr>
        <w:ind w:left="4577" w:hanging="360"/>
      </w:pPr>
    </w:lvl>
    <w:lvl w:ilvl="7" w:tplc="04190019" w:tentative="1">
      <w:start w:val="1"/>
      <w:numFmt w:val="lowerLetter"/>
      <w:lvlText w:val="%8."/>
      <w:lvlJc w:val="left"/>
      <w:pPr>
        <w:ind w:left="5297" w:hanging="360"/>
      </w:pPr>
    </w:lvl>
    <w:lvl w:ilvl="8" w:tplc="0419001B" w:tentative="1">
      <w:start w:val="1"/>
      <w:numFmt w:val="lowerRoman"/>
      <w:lvlText w:val="%9."/>
      <w:lvlJc w:val="right"/>
      <w:pPr>
        <w:ind w:left="6017" w:hanging="180"/>
      </w:pPr>
    </w:lvl>
  </w:abstractNum>
  <w:abstractNum w:abstractNumId="7" w15:restartNumberingAfterBreak="0">
    <w:nsid w:val="58A027C7"/>
    <w:multiLevelType w:val="hybridMultilevel"/>
    <w:tmpl w:val="8A06815A"/>
    <w:lvl w:ilvl="0" w:tplc="DF30CCE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FB"/>
    <w:rsid w:val="00030C28"/>
    <w:rsid w:val="00044F84"/>
    <w:rsid w:val="000810BE"/>
    <w:rsid w:val="0009607A"/>
    <w:rsid w:val="000A65F4"/>
    <w:rsid w:val="000B1A5A"/>
    <w:rsid w:val="000D4BAD"/>
    <w:rsid w:val="00102FCC"/>
    <w:rsid w:val="00104696"/>
    <w:rsid w:val="00111E06"/>
    <w:rsid w:val="00116E56"/>
    <w:rsid w:val="001208F6"/>
    <w:rsid w:val="00132B97"/>
    <w:rsid w:val="0014228A"/>
    <w:rsid w:val="00185F81"/>
    <w:rsid w:val="001B23C4"/>
    <w:rsid w:val="001B5BA5"/>
    <w:rsid w:val="001C3FDE"/>
    <w:rsid w:val="001F4E6F"/>
    <w:rsid w:val="0026071D"/>
    <w:rsid w:val="00262E21"/>
    <w:rsid w:val="0027542C"/>
    <w:rsid w:val="00296216"/>
    <w:rsid w:val="002B3F26"/>
    <w:rsid w:val="002F5FAC"/>
    <w:rsid w:val="003059A9"/>
    <w:rsid w:val="003274C8"/>
    <w:rsid w:val="00356FD7"/>
    <w:rsid w:val="003770FD"/>
    <w:rsid w:val="003826B7"/>
    <w:rsid w:val="003A7CD6"/>
    <w:rsid w:val="003D2648"/>
    <w:rsid w:val="003D7086"/>
    <w:rsid w:val="003F068F"/>
    <w:rsid w:val="004043DC"/>
    <w:rsid w:val="00491C0D"/>
    <w:rsid w:val="0049363E"/>
    <w:rsid w:val="004942D7"/>
    <w:rsid w:val="004975D5"/>
    <w:rsid w:val="004B6890"/>
    <w:rsid w:val="00530F39"/>
    <w:rsid w:val="005743D3"/>
    <w:rsid w:val="006075AE"/>
    <w:rsid w:val="0061369A"/>
    <w:rsid w:val="00626326"/>
    <w:rsid w:val="00630F24"/>
    <w:rsid w:val="006A6D14"/>
    <w:rsid w:val="006D1759"/>
    <w:rsid w:val="006E09FE"/>
    <w:rsid w:val="007042DB"/>
    <w:rsid w:val="00770DFA"/>
    <w:rsid w:val="0077304F"/>
    <w:rsid w:val="00777512"/>
    <w:rsid w:val="00794CB2"/>
    <w:rsid w:val="00795A32"/>
    <w:rsid w:val="007C6069"/>
    <w:rsid w:val="00822CC7"/>
    <w:rsid w:val="00845EF0"/>
    <w:rsid w:val="00855642"/>
    <w:rsid w:val="00862F0F"/>
    <w:rsid w:val="00895AD7"/>
    <w:rsid w:val="008D3FD0"/>
    <w:rsid w:val="008E5763"/>
    <w:rsid w:val="00900C34"/>
    <w:rsid w:val="00903813"/>
    <w:rsid w:val="00911046"/>
    <w:rsid w:val="00922F28"/>
    <w:rsid w:val="00930E5E"/>
    <w:rsid w:val="009351A6"/>
    <w:rsid w:val="009413C0"/>
    <w:rsid w:val="00943ED7"/>
    <w:rsid w:val="009744D8"/>
    <w:rsid w:val="009F5CFB"/>
    <w:rsid w:val="00A2179D"/>
    <w:rsid w:val="00A43959"/>
    <w:rsid w:val="00A55A02"/>
    <w:rsid w:val="00A81486"/>
    <w:rsid w:val="00AB5B35"/>
    <w:rsid w:val="00B113A2"/>
    <w:rsid w:val="00B215CF"/>
    <w:rsid w:val="00B3273E"/>
    <w:rsid w:val="00B50BE0"/>
    <w:rsid w:val="00B771FC"/>
    <w:rsid w:val="00B86DDA"/>
    <w:rsid w:val="00BA4E41"/>
    <w:rsid w:val="00BB7DDE"/>
    <w:rsid w:val="00BC19F4"/>
    <w:rsid w:val="00BC7344"/>
    <w:rsid w:val="00BE50EE"/>
    <w:rsid w:val="00C46743"/>
    <w:rsid w:val="00C6167B"/>
    <w:rsid w:val="00C94875"/>
    <w:rsid w:val="00CE2364"/>
    <w:rsid w:val="00CF1292"/>
    <w:rsid w:val="00D07BA6"/>
    <w:rsid w:val="00D46FCB"/>
    <w:rsid w:val="00D47F15"/>
    <w:rsid w:val="00D67779"/>
    <w:rsid w:val="00D97474"/>
    <w:rsid w:val="00DA59B4"/>
    <w:rsid w:val="00DE3E7E"/>
    <w:rsid w:val="00E15AF4"/>
    <w:rsid w:val="00E22601"/>
    <w:rsid w:val="00EA7434"/>
    <w:rsid w:val="00EB55D1"/>
    <w:rsid w:val="00EF17E8"/>
    <w:rsid w:val="00EF4AF7"/>
    <w:rsid w:val="00F04BA9"/>
    <w:rsid w:val="00F374DE"/>
    <w:rsid w:val="00F65B39"/>
    <w:rsid w:val="00FB3CFB"/>
    <w:rsid w:val="00FD1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5A551-252C-4393-8790-E8E9B4CD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75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7542C"/>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27542C"/>
    <w:pPr>
      <w:ind w:left="720"/>
      <w:contextualSpacing/>
    </w:pPr>
  </w:style>
  <w:style w:type="paragraph" w:styleId="a5">
    <w:name w:val="header"/>
    <w:basedOn w:val="a"/>
    <w:link w:val="a6"/>
    <w:uiPriority w:val="99"/>
    <w:unhideWhenUsed/>
    <w:rsid w:val="00A55A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5A02"/>
  </w:style>
  <w:style w:type="paragraph" w:styleId="a7">
    <w:name w:val="Balloon Text"/>
    <w:basedOn w:val="a"/>
    <w:link w:val="a8"/>
    <w:uiPriority w:val="99"/>
    <w:semiHidden/>
    <w:unhideWhenUsed/>
    <w:rsid w:val="00A439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43959"/>
    <w:rPr>
      <w:rFonts w:ascii="Segoe UI" w:hAnsi="Segoe UI" w:cs="Segoe UI"/>
      <w:sz w:val="18"/>
      <w:szCs w:val="18"/>
    </w:rPr>
  </w:style>
  <w:style w:type="paragraph" w:customStyle="1" w:styleId="a9">
    <w:name w:val="Прижатый влево"/>
    <w:basedOn w:val="a"/>
    <w:next w:val="a"/>
    <w:uiPriority w:val="99"/>
    <w:rsid w:val="00044F84"/>
    <w:pPr>
      <w:autoSpaceDE w:val="0"/>
      <w:autoSpaceDN w:val="0"/>
      <w:adjustRightInd w:val="0"/>
      <w:spacing w:after="0" w:line="240" w:lineRule="auto"/>
    </w:pPr>
    <w:rPr>
      <w:rFonts w:ascii="Arial" w:hAnsi="Arial" w:cs="Arial"/>
      <w:sz w:val="24"/>
      <w:szCs w:val="24"/>
    </w:rPr>
  </w:style>
  <w:style w:type="character" w:styleId="aa">
    <w:name w:val="Hyperlink"/>
    <w:basedOn w:val="a0"/>
    <w:uiPriority w:val="99"/>
    <w:unhideWhenUsed/>
    <w:rsid w:val="00044F84"/>
    <w:rPr>
      <w:color w:val="0563C1" w:themeColor="hyperlink"/>
      <w:u w:val="single"/>
    </w:rPr>
  </w:style>
  <w:style w:type="character" w:customStyle="1" w:styleId="ab">
    <w:name w:val="Основной текст_"/>
    <w:basedOn w:val="a0"/>
    <w:link w:val="3"/>
    <w:rsid w:val="00044F84"/>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b"/>
    <w:rsid w:val="00044F84"/>
    <w:pPr>
      <w:shd w:val="clear" w:color="auto" w:fill="FFFFFF"/>
      <w:spacing w:before="300" w:after="420" w:line="0" w:lineRule="atLeas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760</Words>
  <Characters>4333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 Меремуков</dc:creator>
  <cp:lastModifiedBy>Мазницына Наталья Владимировна</cp:lastModifiedBy>
  <cp:revision>6</cp:revision>
  <cp:lastPrinted>2021-04-19T07:59:00Z</cp:lastPrinted>
  <dcterms:created xsi:type="dcterms:W3CDTF">2021-08-04T07:02:00Z</dcterms:created>
  <dcterms:modified xsi:type="dcterms:W3CDTF">2021-10-06T08:33:00Z</dcterms:modified>
</cp:coreProperties>
</file>